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75" w:rsidRPr="00EF3375" w:rsidRDefault="00EF3375" w:rsidP="00EF3375">
      <w:pPr>
        <w:jc w:val="left"/>
        <w:rPr>
          <w:rFonts w:ascii="华文中宋" w:eastAsia="华文中宋" w:hAnsi="华文中宋" w:cs="华文中宋"/>
          <w:bCs/>
          <w:color w:val="000000" w:themeColor="text1"/>
          <w:sz w:val="32"/>
          <w:szCs w:val="32"/>
        </w:rPr>
      </w:pPr>
      <w:r>
        <w:rPr>
          <w:rFonts w:ascii="华文中宋" w:eastAsia="华文中宋" w:hAnsi="华文中宋" w:cs="华文中宋" w:hint="eastAsia"/>
          <w:bCs/>
          <w:color w:val="000000" w:themeColor="text1"/>
          <w:sz w:val="32"/>
          <w:szCs w:val="32"/>
        </w:rPr>
        <w:t>附件1</w:t>
      </w:r>
      <w:bookmarkStart w:id="0" w:name="_GoBack"/>
      <w:bookmarkEnd w:id="0"/>
    </w:p>
    <w:p w:rsidR="00EF3375" w:rsidRDefault="00EF3375" w:rsidP="00EF3375">
      <w:pPr>
        <w:jc w:val="center"/>
        <w:rPr>
          <w:rFonts w:ascii="华文中宋" w:eastAsia="华文中宋" w:hAnsi="华文中宋" w:cs="华文中宋"/>
          <w:b/>
          <w:color w:val="000000" w:themeColor="text1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color w:val="000000" w:themeColor="text1"/>
          <w:sz w:val="44"/>
          <w:szCs w:val="44"/>
        </w:rPr>
        <w:t>国家丝路书香工程“外国人写作中国计划”资助</w:t>
      </w:r>
      <w:proofErr w:type="gramStart"/>
      <w:r>
        <w:rPr>
          <w:rFonts w:ascii="华文中宋" w:eastAsia="华文中宋" w:hAnsi="华文中宋" w:cs="华文中宋" w:hint="eastAsia"/>
          <w:b/>
          <w:color w:val="000000" w:themeColor="text1"/>
          <w:sz w:val="44"/>
          <w:szCs w:val="44"/>
        </w:rPr>
        <w:t>项目结项工作</w:t>
      </w:r>
      <w:proofErr w:type="gramEnd"/>
      <w:r>
        <w:rPr>
          <w:rFonts w:ascii="华文中宋" w:eastAsia="华文中宋" w:hAnsi="华文中宋" w:cs="华文中宋" w:hint="eastAsia"/>
          <w:b/>
          <w:color w:val="000000" w:themeColor="text1"/>
          <w:sz w:val="44"/>
          <w:szCs w:val="44"/>
        </w:rPr>
        <w:t>规范</w:t>
      </w:r>
    </w:p>
    <w:p w:rsidR="00EF3375" w:rsidRDefault="00EF3375" w:rsidP="00EF3375">
      <w:pPr>
        <w:rPr>
          <w:rFonts w:ascii="华文中宋" w:eastAsia="华文中宋" w:hAnsi="华文中宋" w:cs="华文中宋"/>
          <w:color w:val="000000" w:themeColor="text1"/>
          <w:sz w:val="44"/>
          <w:szCs w:val="44"/>
        </w:rPr>
      </w:pPr>
    </w:p>
    <w:p w:rsidR="00EF3375" w:rsidRDefault="00EF3375" w:rsidP="00EF3375">
      <w:pPr>
        <w:spacing w:line="62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一、外国人写作中国计划</w:t>
      </w:r>
      <w:proofErr w:type="gramStart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结项项目</w:t>
      </w:r>
      <w:proofErr w:type="gramEnd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的审核依据</w:t>
      </w:r>
    </w:p>
    <w:p w:rsidR="00EF3375" w:rsidRDefault="00EF3375" w:rsidP="00EF3375">
      <w:pPr>
        <w:spacing w:line="620" w:lineRule="exact"/>
        <w:ind w:firstLineChars="200" w:firstLine="640"/>
        <w:rPr>
          <w:rStyle w:val="a5"/>
          <w:rFonts w:ascii="仿宋" w:eastAsia="仿宋" w:hAnsi="仿宋" w:cs="仿宋"/>
          <w:color w:val="000000" w:themeColor="text1"/>
          <w:sz w:val="32"/>
          <w:szCs w:val="32"/>
          <w:u w:val="none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1、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结项报告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(需提交纸质文件原件及电子文本，原件一式一份，</w:t>
      </w:r>
      <w:r>
        <w:rPr>
          <w:rFonts w:hint="eastAsia"/>
        </w:rPr>
        <w:fldChar w:fldCharType="begin"/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instrText xml:space="preserve"> HYPERLINK "mailto:电子版通过电子邮件发送经典中国工作邮箱cci_project@sina.com" </w:instrText>
      </w:r>
      <w:r>
        <w:rPr>
          <w:rFonts w:hint="eastAsia"/>
        </w:rPr>
        <w:fldChar w:fldCharType="separate"/>
      </w:r>
      <w:r>
        <w:rPr>
          <w:rStyle w:val="a5"/>
          <w:rFonts w:ascii="仿宋" w:eastAsia="仿宋" w:hAnsi="仿宋" w:cs="仿宋" w:hint="eastAsia"/>
          <w:color w:val="000000" w:themeColor="text1"/>
          <w:sz w:val="32"/>
          <w:szCs w:val="32"/>
          <w:u w:val="none"/>
        </w:rPr>
        <w:t>电子版通过电子邮件发送外国人写作中国计划工作邮箱</w:t>
      </w:r>
      <w:r>
        <w:rPr>
          <w:rFonts w:ascii="仿宋" w:eastAsia="仿宋" w:hAnsi="仿宋" w:cs="仿宋" w:hint="eastAsia"/>
          <w:i/>
          <w:iCs/>
          <w:color w:val="000000" w:themeColor="text1"/>
          <w:sz w:val="32"/>
          <w:szCs w:val="32"/>
        </w:rPr>
        <w:t>silushuxiang</w:t>
      </w:r>
      <w:r>
        <w:rPr>
          <w:rStyle w:val="a5"/>
          <w:rFonts w:ascii="仿宋" w:eastAsia="仿宋" w:hAnsi="仿宋" w:cs="仿宋" w:hint="eastAsia"/>
          <w:i/>
          <w:iCs/>
          <w:color w:val="000000" w:themeColor="text1"/>
          <w:sz w:val="32"/>
          <w:szCs w:val="32"/>
          <w:u w:val="none"/>
        </w:rPr>
        <w:t>@cctss.org</w:t>
      </w:r>
      <w:r>
        <w:rPr>
          <w:rStyle w:val="a5"/>
          <w:rFonts w:ascii="仿宋" w:eastAsia="仿宋" w:hAnsi="仿宋" w:cs="仿宋" w:hint="eastAsia"/>
          <w:color w:val="000000" w:themeColor="text1"/>
          <w:sz w:val="32"/>
          <w:szCs w:val="32"/>
          <w:u w:val="none"/>
        </w:rPr>
        <w:t>)对报告原件填写内容进行审核。</w:t>
      </w:r>
    </w:p>
    <w:p w:rsidR="00EF3375" w:rsidRDefault="00EF3375" w:rsidP="00EF3375">
      <w:pPr>
        <w:spacing w:line="62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Style w:val="a5"/>
          <w:rFonts w:ascii="仿宋" w:eastAsia="仿宋" w:hAnsi="仿宋" w:cs="仿宋" w:hint="eastAsia"/>
          <w:color w:val="000000" w:themeColor="text1"/>
          <w:sz w:val="32"/>
          <w:szCs w:val="32"/>
          <w:u w:val="none"/>
        </w:rPr>
        <w:fldChar w:fldCharType="end"/>
      </w:r>
      <w:r>
        <w:rPr>
          <w:rStyle w:val="a5"/>
          <w:rFonts w:ascii="仿宋" w:eastAsia="仿宋" w:hAnsi="仿宋" w:cs="仿宋" w:hint="eastAsia"/>
          <w:color w:val="000000" w:themeColor="text1"/>
          <w:sz w:val="32"/>
          <w:szCs w:val="32"/>
          <w:u w:val="none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2、样书</w:t>
      </w:r>
    </w:p>
    <w:p w:rsidR="00EF3375" w:rsidRDefault="00EF3375" w:rsidP="00EF3375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（1）按合同约定的套数提供；</w:t>
      </w:r>
    </w:p>
    <w:p w:rsidR="00EF3375" w:rsidRDefault="00EF3375" w:rsidP="00EF3375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（2）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需已按规定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成书并带有外国人写作中国计划标识并基本符合标识使用要求；</w:t>
      </w:r>
    </w:p>
    <w:p w:rsidR="00EF3375" w:rsidRDefault="00EF3375" w:rsidP="00EF3375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（3）从ISBN号上初步判断是否为国外书号、输出方向是否与项目申报时描述相符合。</w:t>
      </w:r>
    </w:p>
    <w:p w:rsidR="00EF3375" w:rsidRDefault="00EF3375" w:rsidP="00EF3375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3、国内外出版社共同签订的出版合同（即版权输出合同）复印件</w:t>
      </w:r>
    </w:p>
    <w:p w:rsidR="00EF3375" w:rsidRDefault="00EF3375" w:rsidP="00EF3375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4、《国家丝路书香工程“外国人写作中国计划”项目资助协议书》复印件</w:t>
      </w:r>
    </w:p>
    <w:p w:rsidR="00EF3375" w:rsidRDefault="00EF3375" w:rsidP="00EF3375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5、提交样书相关内容与申报资助项目时策划内容是否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大致相同</w:t>
      </w:r>
    </w:p>
    <w:p w:rsidR="00EF3375" w:rsidRDefault="00EF3375" w:rsidP="00EF3375">
      <w:pPr>
        <w:spacing w:line="62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 二、</w:t>
      </w:r>
      <w:proofErr w:type="gramStart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关于结项工作</w:t>
      </w:r>
      <w:proofErr w:type="gramEnd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中遇到的几种情况的处理办法</w:t>
      </w:r>
    </w:p>
    <w:p w:rsidR="00EF3375" w:rsidRDefault="00EF3375" w:rsidP="00EF3375">
      <w:pPr>
        <w:spacing w:line="620" w:lineRule="exact"/>
        <w:ind w:firstLineChars="200" w:firstLine="643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1、缺少</w:t>
      </w:r>
      <w:proofErr w:type="gramStart"/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结项形式</w:t>
      </w:r>
      <w:proofErr w:type="gramEnd"/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要件。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如：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结项报告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没有负责人签名、盖章，没有提供资助协议，也没有提供资助协议遗失说明的，没有提供完成后的样书的，建议由秘书处联系申请方补充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提供结项材料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，待要件齐全后，在以后批次中再进行结项。申请方资助协议原件遗失，无法提供复印件，但已提供原件遗失说明，建议暂由工程办公室提供协议复印件，可以准予结项，但要对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申请结项单位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提出警告。</w:t>
      </w:r>
    </w:p>
    <w:p w:rsidR="00EF3375" w:rsidRDefault="00EF3375" w:rsidP="00EF3375">
      <w:pPr>
        <w:spacing w:line="620" w:lineRule="exact"/>
        <w:ind w:firstLineChars="200" w:firstLine="643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2、与原定</w:t>
      </w:r>
      <w:proofErr w:type="gramStart"/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结项规模</w:t>
      </w:r>
      <w:proofErr w:type="gramEnd"/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范围不符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。如：实际完成字数与协议约定情况不符的，该情况应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在结项报告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中予以详细说明，此种情况建议不予结项。</w:t>
      </w:r>
    </w:p>
    <w:p w:rsidR="00EF3375" w:rsidRDefault="00EF3375" w:rsidP="00EF3375">
      <w:pPr>
        <w:spacing w:line="620" w:lineRule="exact"/>
        <w:ind w:firstLineChars="200" w:firstLine="643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3、未完成版权输出或合作出版的不予结项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。原因均为完成形式不是版权输出或合作出版，而是实物出口或直接为国内出版的外文书，未见输出，不符合“外国人写作中国计划”资助原则，此种情况建议不予结项。</w:t>
      </w:r>
    </w:p>
    <w:p w:rsidR="00EF3375" w:rsidRDefault="00EF3375" w:rsidP="00EF3375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三、</w:t>
      </w:r>
      <w:proofErr w:type="gramStart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针对结项不</w:t>
      </w:r>
      <w:proofErr w:type="gramEnd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理想局面的措施。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为有效改变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历年结项情况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不理想的局面，建议采取严厉措施，按照《国家丝路书香工程“外国人写作中国计划”项目资助协议书》的约定，不再向逾期未能完成项目的单位拨付资助款项，若已拨付，则需向其追讨，取消其此后两年内申报“外国人写作中国计划”资助项目的资格，必要时在相关媒体通报批评。</w:t>
      </w:r>
    </w:p>
    <w:p w:rsidR="00EF3375" w:rsidRDefault="00EF3375" w:rsidP="00EF3375">
      <w:pPr>
        <w:spacing w:line="62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四、“外国人写作中国计划”资助</w:t>
      </w:r>
      <w:proofErr w:type="gramStart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项目结项要求</w:t>
      </w:r>
      <w:proofErr w:type="gramEnd"/>
    </w:p>
    <w:p w:rsidR="00EF3375" w:rsidRDefault="00EF3375" w:rsidP="00EF3375">
      <w:pPr>
        <w:spacing w:line="6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“外国人写作中国计划”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结项材料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包括：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结项报告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（需提交纸质文件原件及电子文本，原件一式一份，电子版通过电子邮件发送工作邮箱</w:t>
      </w:r>
      <w:r>
        <w:rPr>
          <w:rFonts w:ascii="仿宋" w:eastAsia="仿宋" w:hAnsi="仿宋" w:cs="仿宋" w:hint="eastAsia"/>
          <w:i/>
          <w:iCs/>
          <w:color w:val="000000" w:themeColor="text1"/>
          <w:sz w:val="32"/>
          <w:szCs w:val="32"/>
        </w:rPr>
        <w:t>silushuxiang</w:t>
      </w:r>
      <w:r>
        <w:rPr>
          <w:rStyle w:val="a5"/>
          <w:rFonts w:ascii="仿宋" w:eastAsia="仿宋" w:hAnsi="仿宋" w:cs="仿宋" w:hint="eastAsia"/>
          <w:i/>
          <w:iCs/>
          <w:color w:val="000000" w:themeColor="text1"/>
          <w:sz w:val="32"/>
          <w:szCs w:val="32"/>
          <w:u w:val="none"/>
        </w:rPr>
        <w:t>@cctss.org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）、实物样书（按合同约定的套数提供，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需已按规定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成书并带有外国人写作中国计划标识，样书电子版制成光盘提供）、国内外出版社共同签订的出版合同（即版权输出合同）复印件、《国家丝路书香工程“外国人写作中国计划”项目资助协议书》复印件、发票（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待材料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完全符合要求并由秘书处通知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准予结项后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再按要求开具），受资助单位须提供本单位财务信息：如开户行、开户行地址、账号等财务信息，包括本单位财务联系人和联系电话（以上财务信息纸质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随材料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或发票一起寄送，另电子版发送工作邮箱</w:t>
      </w:r>
      <w:r>
        <w:rPr>
          <w:rFonts w:ascii="仿宋" w:eastAsia="仿宋" w:hAnsi="仿宋" w:cs="仿宋" w:hint="eastAsia"/>
          <w:i/>
          <w:iCs/>
          <w:color w:val="000000" w:themeColor="text1"/>
          <w:sz w:val="32"/>
          <w:szCs w:val="32"/>
        </w:rPr>
        <w:t>silushuxiang</w:t>
      </w:r>
      <w:r>
        <w:rPr>
          <w:rStyle w:val="a5"/>
          <w:rFonts w:ascii="仿宋" w:eastAsia="仿宋" w:hAnsi="仿宋" w:cs="仿宋" w:hint="eastAsia"/>
          <w:i/>
          <w:iCs/>
          <w:color w:val="000000" w:themeColor="text1"/>
          <w:sz w:val="32"/>
          <w:szCs w:val="32"/>
          <w:u w:val="none"/>
        </w:rPr>
        <w:t>@cctss.org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），另附贵单位快递邮寄地址，收件人，以便联系。</w:t>
      </w:r>
    </w:p>
    <w:p w:rsidR="00EF3375" w:rsidRDefault="00EF3375" w:rsidP="00EF3375">
      <w:pPr>
        <w:spacing w:line="620" w:lineRule="exact"/>
        <w:ind w:firstLine="450"/>
        <w:rPr>
          <w:rFonts w:ascii="仿宋" w:eastAsia="仿宋" w:hAnsi="仿宋" w:cs="仿宋"/>
          <w:color w:val="000000" w:themeColor="text1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结项材料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务必使用顺丰快递寄送至：</w:t>
      </w:r>
    </w:p>
    <w:p w:rsidR="00EF3375" w:rsidRDefault="00EF3375" w:rsidP="00EF3375">
      <w:pPr>
        <w:spacing w:line="620" w:lineRule="exact"/>
        <w:ind w:firstLine="45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北京市海淀区学院路15号北京语言大学，综合楼A座603室外国人写作中国计划秘书处</w:t>
      </w:r>
    </w:p>
    <w:p w:rsidR="00EF3375" w:rsidRDefault="00EF3375" w:rsidP="00EF3375">
      <w:pPr>
        <w:spacing w:line="620" w:lineRule="exact"/>
        <w:ind w:firstLine="45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邮编：100083</w:t>
      </w:r>
    </w:p>
    <w:p w:rsidR="00EF3375" w:rsidRDefault="00EF3375" w:rsidP="00EF3375">
      <w:pPr>
        <w:spacing w:line="620" w:lineRule="exact"/>
        <w:ind w:firstLine="45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电话：010-82309916</w:t>
      </w:r>
    </w:p>
    <w:p w:rsidR="00EF3375" w:rsidRDefault="00EF3375" w:rsidP="00EF3375">
      <w:pPr>
        <w:ind w:right="640"/>
        <w:jc w:val="righ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EF3375" w:rsidRDefault="00EF3375" w:rsidP="00EF3375">
      <w:pPr>
        <w:jc w:val="righ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外国人写作中国计划秘书处</w:t>
      </w:r>
    </w:p>
    <w:p w:rsidR="00EF3375" w:rsidRDefault="00EF3375" w:rsidP="00EF3375">
      <w:pPr>
        <w:jc w:val="center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                       2018年6月</w:t>
      </w:r>
    </w:p>
    <w:p w:rsidR="00D7384F" w:rsidRDefault="00D7384F"/>
    <w:sectPr w:rsidR="00D73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73" w:rsidRDefault="000B3173" w:rsidP="00EF3375">
      <w:r>
        <w:separator/>
      </w:r>
    </w:p>
  </w:endnote>
  <w:endnote w:type="continuationSeparator" w:id="0">
    <w:p w:rsidR="000B3173" w:rsidRDefault="000B3173" w:rsidP="00EF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73" w:rsidRDefault="000B3173" w:rsidP="00EF3375">
      <w:r>
        <w:separator/>
      </w:r>
    </w:p>
  </w:footnote>
  <w:footnote w:type="continuationSeparator" w:id="0">
    <w:p w:rsidR="000B3173" w:rsidRDefault="000B3173" w:rsidP="00EF3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B5"/>
    <w:rsid w:val="000B3173"/>
    <w:rsid w:val="00A81CB5"/>
    <w:rsid w:val="00D7384F"/>
    <w:rsid w:val="00E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3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3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375"/>
    <w:rPr>
      <w:sz w:val="18"/>
      <w:szCs w:val="18"/>
    </w:rPr>
  </w:style>
  <w:style w:type="character" w:styleId="a5">
    <w:name w:val="Hyperlink"/>
    <w:basedOn w:val="a0"/>
    <w:qFormat/>
    <w:rsid w:val="00EF3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3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3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375"/>
    <w:rPr>
      <w:sz w:val="18"/>
      <w:szCs w:val="18"/>
    </w:rPr>
  </w:style>
  <w:style w:type="character" w:styleId="a5">
    <w:name w:val="Hyperlink"/>
    <w:basedOn w:val="a0"/>
    <w:qFormat/>
    <w:rsid w:val="00EF3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1213</Characters>
  <Application>Microsoft Office Word</Application>
  <DocSecurity>0</DocSecurity>
  <Lines>10</Lines>
  <Paragraphs>2</Paragraphs>
  <ScaleCrop>false</ScaleCrop>
  <Company>Lenovo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2018-06-12T06:20:00Z</dcterms:created>
  <dcterms:modified xsi:type="dcterms:W3CDTF">2018-06-12T06:21:00Z</dcterms:modified>
</cp:coreProperties>
</file>